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Unilever Indonesia</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color w:val="000000"/>
          <w:rtl w:val="0"/>
        </w:rPr>
        <w:t xml:space="preserve">PT </w:t>
      </w:r>
      <w:r w:rsidDel="00000000" w:rsidR="00000000" w:rsidRPr="00000000">
        <w:rPr>
          <w:b w:val="1"/>
          <w:bCs w:val="1"/>
          <w:rtl w:val="0"/>
        </w:rPr>
        <w:t xml:space="preserve">ESPE RUMAH KREATIF INDONESIA</w:t>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PKS/ERK/III/2026/023</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xml:space="preserve">”) ini dibuat dan ditandatangani di Jakarta, pada har</w:t>
      </w:r>
      <w:r w:rsidDel="00000000" w:rsidR="00000000" w:rsidRPr="00000000">
        <w:rPr>
          <w:rtl w:val="0"/>
        </w:rPr>
        <w:t xml:space="preserve">i xx</w:t>
      </w:r>
      <w:r w:rsidDel="00000000" w:rsidR="00000000" w:rsidRPr="00000000">
        <w:rPr>
          <w:color w:val="000000"/>
          <w:rtl w:val="0"/>
        </w:rPr>
        <w:t xml:space="preserve">, tanggal</w:t>
      </w:r>
      <w:r w:rsidDel="00000000" w:rsidR="00000000" w:rsidRPr="00000000">
        <w:rPr>
          <w:rtl w:val="0"/>
        </w:rPr>
        <w:t xml:space="preserve"> xx</w:t>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Unilever Indonesia,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Banten, beralamat di Jl. BSD Boulevard Barat, Green Office Park Kavling 3, BSD City, Tangerang 15345. Yang dalam hal ini diwakili oleh Anita Wijaya selaku VP Human Resources</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Unilever Indonesia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 xml:space="preserve">PT ESPE RUMAH KREATIF INDONESIA. </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 xml:space="preserve">Jawa Barat</w:t>
      </w:r>
      <w:r w:rsidDel="00000000" w:rsidR="00000000" w:rsidRPr="00000000">
        <w:rPr>
          <w:color w:val="000000"/>
          <w:rtl w:val="0"/>
        </w:rPr>
        <w:t xml:space="preserve">, beralamat di</w:t>
      </w:r>
      <w:r w:rsidDel="00000000" w:rsidR="00000000" w:rsidRPr="00000000">
        <w:rPr>
          <w:rtl w:val="0"/>
        </w:rPr>
        <w:t xml:space="preserve"> Jalan Terusan Jakarta Nomor 175 A, Desa/Kelurahan Antapani Kulon,Kec. Antapani, Kota Bandung, Provinsi Jawa Barat, Kode Pos: 40291.</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Fast Moving Consumer Goods.</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penyedia jasa asesmen psikologi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menggunakan jasa asesmen psikologi dari PIHAK KEDUA;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pelaksanaan ASESMEN PSIKOLOGI.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melaksanakan ASESMEN PSIKOLOGI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ASESMEN PSIKOLOGI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melaksanakan ASESMEN PSIKOLOGI adalah termasuk namun tidak terbatas pada melaksanakan ASESMEN PSIKOLOGI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i. Pelaksanaan Psikotes Online 5 Komponen untuk 500 karyawan</w:t>
      </w:r>
    </w:p>
    <w:p w:rsidR="00000000" w:rsidDel="00000000" w:rsidP="00000000" w:rsidRDefault="00000000" w:rsidRPr="00000000" w14:paraId="00000015">
      <w:pPr>
        <w:widowControl w:val="0"/>
        <w:spacing w:after="200"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Pembuatan ASESMEN PSIKOLOGI oleh PIHAK KEDUA harus disesuaikan dengan konsep, tema, dan gaya yang ditentukan oleh PIHAK PERTAMA, namun tetap disesuaikan dengan gaya asesmen psikologi PIHAK KEDUA.</w:t>
      </w:r>
      <w:r w:rsidDel="00000000" w:rsidR="00000000" w:rsidRPr="00000000">
        <w:rPr>
          <w:rtl w:val="0"/>
        </w:rPr>
      </w:r>
    </w:p>
    <w:p w:rsidR="00000000" w:rsidDel="00000000" w:rsidP="00000000" w:rsidRDefault="00000000" w:rsidRPr="00000000" w14:paraId="00000017">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PIHAK PERTAMA berkewajiban menyediakan data dan materi pendukung yang diperlukan oleh PIHAK KEDUA dalam pelaksanaan ASESMEN PSIKOLOGI agar sejalan dengan branding dan tujuan kampanye.</w:t>
      </w:r>
      <w:r w:rsidDel="00000000" w:rsidR="00000000" w:rsidRPr="00000000">
        <w:rPr>
          <w:rtl w:val="0"/>
        </w:rPr>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mengirimkan rencana pelaksanaan asesmen psikologi secara tertulis kepada PIHAK PERTAMA melalui surel untuk mendapatkan persetujuan sebelum pelaksanaan ASESMEN PSIKOLOGI dimulai.</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ASESMEN PSIKOLOGI yang disiapkan PIHAK KEDUA berdasarkan Perjanjian ini wajib melalui proses tinjauan oleh PIHAK PERTAMA sebelum disampaikan kepada peserta/penerima.</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PERTAMA berhak mengajukan revisi terhadap ASESMEN PSIKOLOGI yang telah disiapkan sebelum ASESMEN PSIKOLOGI disampaikan, dan PIHAK KEDUA berkewajiban melakukan perubahan sesuai revisi yang diajukan.</w:t>
      </w:r>
    </w:p>
    <w:p w:rsidR="00000000" w:rsidDel="00000000" w:rsidP="00000000" w:rsidRDefault="00000000" w:rsidRPr="00000000" w14:paraId="0000001B">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menyertakan link URL yang disediakan oleh PIHAK PERTAMA pada setiap ASESMEN PSIKOLOGI yang diunggah untuk mengukur performa promosi dari kerjasama ini.</w:t>
      </w:r>
    </w:p>
    <w:p w:rsidR="00000000" w:rsidDel="00000000" w:rsidP="00000000" w:rsidRDefault="00000000" w:rsidRPr="00000000" w14:paraId="0000001C">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PIHAK KEDUA memastikan bahwa dalam setiap ASESMEN PSIKOLOGI yang dilaksanakan dalam rangka kerjasama ini tidak terdapat pihak lain yang tidak disepakati oleh PIHAK PERTAMA.</w:t>
      </w:r>
      <w:r w:rsidDel="00000000" w:rsidR="00000000" w:rsidRPr="00000000">
        <w:rPr>
          <w:rtl w:val="0"/>
        </w:rPr>
      </w:r>
    </w:p>
    <w:p w:rsidR="00000000" w:rsidDel="00000000" w:rsidP="00000000" w:rsidRDefault="00000000" w:rsidRPr="00000000" w14:paraId="0000001D">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E">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F">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Hasil pelaksanaan ASESMEN PSIKOLOGI yang diproduksi oleh PIHAK KEDUA dalam rangka kerjasama ini sepenuhnya merupakan milik PIHAK KEDUA.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KEDUA berhak untuk memperbanyak, mendistribusikan, dan memberikan ASESMEN PSIKOLOGI kepada pihak lain sesuai kebijakan PIHAK KEDUA namun atas persetujuan PIHAK PERTAMA.</w:t>
      </w:r>
    </w:p>
    <w:p w:rsidR="00000000" w:rsidDel="00000000" w:rsidP="00000000" w:rsidRDefault="00000000" w:rsidRPr="00000000" w14:paraId="00000021">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PERTAMA berhak untuk menggunakan ASESMEN PSIKOLOGI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2">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ASESMEN PSIKOLOGI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4">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5">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22.500.000,- (Dua Puluh Dua Juta Lima Ratus Ribu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Berdasarkan ketentuan PPh Final yang ada di surat keterangan PP23, potongan pajak akan dilakukan atas BIAYA JASA yang diterima oleh PIHAK KEDUA. Besaran PPh Final yang dikenakan adalah sebesar 0,5% dari nilai BIAYA JASA, sehingga jumlah yang akan dipotong sebagai PPh Final adalah Rp 112.500. Dengan demikian, jumlah yang akan dibayar oleh PIHAK PERTAMA ke PIHAK KEDUA setelah potongan PPh Final adalah sebesar Rp 22.387.500,- (Dua Puluh Dua Juta Tiga Ratus Delapan Puluh Tujuh Ribu Lima Ratus Rupiah)</w:t>
      </w:r>
      <w:r w:rsidDel="00000000" w:rsidR="00000000" w:rsidRPr="00000000">
        <w:rPr>
          <w:b w:val="1"/>
          <w:bCs w:val="1"/>
          <w:shd w:fill="ff9900" w:val="clear"/>
          <w:rtl w:val="0"/>
        </w:rPr>
        <w:t xml:space="preserve">. </w:t>
      </w:r>
    </w:p>
    <w:p w:rsidR="00000000" w:rsidDel="00000000" w:rsidP="00000000" w:rsidRDefault="00000000" w:rsidRPr="00000000" w14:paraId="00000027">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9">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B">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D">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No. Rekening: </w:t>
      </w:r>
      <w:r w:rsidDel="00000000" w:rsidR="00000000" w:rsidRPr="00000000">
        <w:rPr>
          <w:b w:val="1"/>
          <w:bCs w:val="1"/>
          <w:rtl w:val="0"/>
        </w:rPr>
        <w:t xml:space="preserve">3758150722</w:t>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Atas Nama: </w:t>
      </w:r>
      <w:r w:rsidDel="00000000" w:rsidR="00000000" w:rsidRPr="00000000">
        <w:rPr>
          <w:b w:val="1"/>
          <w:bCs w:val="1"/>
          <w:rtl w:val="0"/>
        </w:rPr>
        <w:t xml:space="preserve">PT ESPE RUMAH KREATIF INDONESIA</w:t>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SWIFT</w:t>
      </w:r>
      <w:r w:rsidDel="00000000" w:rsidR="00000000" w:rsidRPr="00000000">
        <w:rPr>
          <w:b w:val="1"/>
          <w:bCs w:val="1"/>
          <w:rtl w:val="0"/>
        </w:rPr>
        <w:tab/>
        <w:t xml:space="preserve">  : CENAIDJA</w:t>
      </w:r>
    </w:p>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NPWP:</w:t>
      </w:r>
      <w:r w:rsidDel="00000000" w:rsidR="00000000" w:rsidRPr="00000000">
        <w:rPr>
          <w:b w:val="1"/>
          <w:bCs w:val="1"/>
          <w:rtl w:val="0"/>
        </w:rPr>
        <w:t xml:space="preserve"> 60.273.460.0-429.000</w:t>
      </w:r>
    </w:p>
    <w:p w:rsidR="00000000" w:rsidDel="00000000" w:rsidP="00000000" w:rsidRDefault="00000000" w:rsidRPr="00000000" w14:paraId="00000033">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4">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6">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7">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8">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9">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B">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C">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D">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40">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41">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2">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asesmen psikologi yang berpengalaman dan kompeten dibidangnya;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pelaksanaan ASESMEN PSIKOLOGI (termasuk karyawan PIHAK KEDUA) adalah ahli di bidangnya masing-masing dan di bawah pengawasan serta merupakan tanggung-jawab dari PIHAK KEDUA; </w:t>
      </w:r>
    </w:p>
    <w:p w:rsidR="00000000" w:rsidDel="00000000" w:rsidP="00000000" w:rsidRDefault="00000000" w:rsidRPr="00000000" w14:paraId="00000049">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ASESMEN PSIKOLOGI; </w:t>
      </w:r>
    </w:p>
    <w:p w:rsidR="00000000" w:rsidDel="00000000" w:rsidP="00000000" w:rsidRDefault="00000000" w:rsidRPr="00000000" w14:paraId="0000004A">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B">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C">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D">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50">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51">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2">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3">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6">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7">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8">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9">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A">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D">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E">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F">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60">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1">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2">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3">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4">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6">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pelaksanaan ASESMEN PSIKOLOGI sesuai dengan ketentuan dalam PERJANJIAN ini; atau </w:t>
      </w:r>
    </w:p>
    <w:p w:rsidR="00000000" w:rsidDel="00000000" w:rsidP="00000000" w:rsidRDefault="00000000" w:rsidRPr="00000000" w14:paraId="00000067">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9">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A">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B">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F">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70">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71">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4">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5">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8">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C">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D">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Unilever Indonesia</w:t>
        <w:tab/>
        <w:tab/>
        <w:tab/>
        <w:tab/>
        <w:tab/>
        <w:tab/>
        <w:tab/>
        <w:t>PT ESPE RUMAH KREATIF INDONESIA</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6">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Anita Wijaya</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7">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VP Human Resources</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