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Solusi Kreatif Bersama</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PKS/ERK/III/2026/025</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Solusi Kreatif Bersama,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Fajar Nugroho selaku General Manager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Solusi Kreatif Bersama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layanan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layanan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LAYANAN.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LAYANAN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LAYANAN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LAYANAN adalah termasuk namun tidak terbatas pada melaksanakan LAYANAN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Konsultasi pengembangan program CSR</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LAYANAN oleh PIHAK KEDUA harus disesuaikan dengan konsep, tema, dan gaya yang ditentukan oleh PIHAK PERTAMA, namun tetap disesuaikan dengan gaya layanan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LAYANAN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layanan secara tertulis kepada PIHAK PERTAMA melalui surel untuk mendapatkan persetujuan sebelum pelaksanaan LAYANAN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LAYANAN yang disiapkan PIHAK KEDUA berdasarkan Perjanjian ini wajib melalui proses tinjauan oleh PIHAK PERTAMA sebelum disampaikan kepada peserta/penerima.</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LAYANAN yang telah disiapkan sebelum LAYANAN disampaikan,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LAYANAN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LAYANAN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LAYANAN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LAYANAN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LAYANAN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LAYANAN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500.000.000,- (Lima Ratus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2.500.000. Dengan demikian, jumlah yang akan dibayar oleh PIHAK PERTAMA ke PIHAK KEDUA setelah potongan PPh Final adalah sebesar Rp 497.500.000,- (Empat Ratus Sembilan Puluh Tujuh Juta Lima Ratus Ribu Rupiah)</w:t>
      </w:r>
      <w:r w:rsidDel="00000000" w:rsidR="00000000" w:rsidRPr="00000000">
        <w:rPr>
          <w:b w:val="1"/>
          <w:bCs w:val="1"/>
          <w:shd w:fill="ff9900" w:val="clear"/>
          <w:rtl w:val="0"/>
        </w:rPr>
        <w:t xml:space="preserve">.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layanan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LAYANAN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LAYANAN;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LAYANAN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Solusi Kreatif Bersama</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Fajar Nugroho</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General Manager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