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QA webinar</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color w:val="000000"/>
          <w:rtl w:val="0"/>
        </w:rPr>
        <w:t xml:space="preserve">PT </w:t>
      </w:r>
      <w:r w:rsidDel="00000000" w:rsidR="00000000" w:rsidRPr="00000000">
        <w:rPr>
          <w:b w:val="1"/>
          <w:bCs w:val="1"/>
          <w:rtl w:val="0"/>
        </w:rPr>
        <w:t xml:space="preserve">ESPE RUMAH KREATIF INDONESIA</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PKS/ERK/III/2026/014</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xml:space="preserve">”) ini dibuat dan ditandatangani di Jakarta, pada har</w:t>
      </w:r>
      <w:r w:rsidDel="00000000" w:rsidR="00000000" w:rsidRPr="00000000">
        <w:rPr>
          <w:rtl w:val="0"/>
        </w:rPr>
        <w:t xml:space="preserve">i xx</w:t>
      </w:r>
      <w:r w:rsidDel="00000000" w:rsidR="00000000" w:rsidRPr="00000000">
        <w:rPr>
          <w:color w:val="000000"/>
          <w:rtl w:val="0"/>
        </w:rPr>
        <w:t xml:space="preserve">, tanggal</w:t>
      </w:r>
      <w:r w:rsidDel="00000000" w:rsidR="00000000" w:rsidRPr="00000000">
        <w:rPr>
          <w:rtl w:val="0"/>
        </w:rPr>
        <w:t xml:space="preserve"> xx</w:t>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QA webinar,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beralamat di Jl. Test. Yang dalam hal ini diwakili oleh Test Person selaku Director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QA webinar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 xml:space="preserve">PT ESPE RUMAH KREATIF INDONESIA. </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 xml:space="preserve">Jawa Barat</w:t>
      </w:r>
      <w:r w:rsidDel="00000000" w:rsidR="00000000" w:rsidRPr="00000000">
        <w:rPr>
          <w:color w:val="000000"/>
          <w:rtl w:val="0"/>
        </w:rPr>
        <w:t xml:space="preserve">, beralamat di</w:t>
      </w:r>
      <w:r w:rsidDel="00000000" w:rsidR="00000000" w:rsidRPr="00000000">
        <w:rPr>
          <w:rtl w:val="0"/>
        </w:rPr>
        <w:t xml:space="preserve"> Jalan Terusan Jakarta Nomor 175 A, Desa/Kelurahan Antapani Kulon,Kec. Antapani, Kota Bandung, Provinsi Jawa Barat, Kode Pos: 40291.</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Test scope.</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penyelenggara webinar dan edukasi digital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webinar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WEBINAR.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WEBINAR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WEBINAR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WEBINAR adalah termasuk namun tidak terbatas pada melaksanakan WEBINAR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 xml:space="preserve">i. 1x Post Long Video pada kanal atau platform yang disepakati PARA PIHAK.</w:t>
      </w:r>
    </w:p>
    <w:p w:rsidR="00000000" w:rsidDel="00000000" w:rsidP="00000000" w:rsidRDefault="00000000" w:rsidRPr="00000000" w14:paraId="00000015">
      <w:pPr>
        <w:widowControl w:val="0"/>
        <w:spacing w:after="200" w:line="360" w:lineRule="auto"/>
        <w:ind w:left="1440" w:right="-122.5984251968498" w:firstLine="0"/>
        <w:jc w:val="both"/>
        <w:rPr/>
      </w:pPr>
      <w:r w:rsidDel="00000000" w:rsidR="00000000" w:rsidRPr="00000000">
        <w:rPr>
          <w:rtl w:val="0"/>
        </w:rPr>
        <w:t xml:space="preserve">ii. 1x Post Short Video yang merupakan cuplikan dari Long Video.</w:t>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WEBINAR oleh PIHAK KEDUA harus disesuaikan dengan konsep, tema, dan gaya yang ditentukan oleh PIHAK PERTAMA, namun tetap disesuaikan dengan gaya webinar PIHAK KEDUA.</w:t>
      </w:r>
      <w:r w:rsidDel="00000000" w:rsidR="00000000" w:rsidRPr="00000000">
        <w:rPr>
          <w:rtl w:val="0"/>
        </w:rPr>
      </w:r>
    </w:p>
    <w:p w:rsidR="00000000" w:rsidDel="00000000" w:rsidP="00000000" w:rsidRDefault="00000000" w:rsidRPr="00000000" w14:paraId="00000017">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WEBINAR agar sejalan dengan branding dan tujuan kampanye.</w:t>
      </w:r>
      <w:r w:rsidDel="00000000" w:rsidR="00000000" w:rsidRPr="00000000">
        <w:rPr>
          <w:rtl w:val="0"/>
        </w:rPr>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konsep pra-produksi (pre-production) secara tertulis kepada PIHAK PERTAMA melalui surel untuk mendapatkan persetujuan sebelum produksi WEBINAR dimulai.</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WEBINAR yang diproduksi PIHAK KEDUA berdasarkan Perjanjian ini wajib melalui proses tinjauan oleh PIHAK PERTAMA sebelum dipublikasikan ke publik.</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WEBINAR yang telah diproduksi sebelum WEBINAR dipublikasikan, dan PIHAK KEDUA berkewajiban melakukan perubahan sesuai revisi yang diajukan.</w:t>
      </w:r>
    </w:p>
    <w:p w:rsidR="00000000" w:rsidDel="00000000" w:rsidP="00000000" w:rsidRDefault="00000000" w:rsidRPr="00000000" w14:paraId="0000001B">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WEBINAR yang diunggah untuk mengukur performa promosi dari kerjasama ini.</w:t>
      </w:r>
    </w:p>
    <w:p w:rsidR="00000000" w:rsidDel="00000000" w:rsidP="00000000" w:rsidRDefault="00000000" w:rsidRPr="00000000" w14:paraId="0000001C">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WEBINAR yang dipublikasikan dalam rangka kerjasama ini tidak terdapat iklan lain selain promosi dari PIHAK PERTAMA.</w:t>
      </w:r>
      <w:r w:rsidDel="00000000" w:rsidR="00000000" w:rsidRPr="00000000">
        <w:rPr>
          <w:rtl w:val="0"/>
        </w:rPr>
      </w:r>
    </w:p>
    <w:p w:rsidR="00000000" w:rsidDel="00000000" w:rsidP="00000000" w:rsidRDefault="00000000" w:rsidRPr="00000000" w14:paraId="0000001D">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E">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F">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WEBINAR yang diproduksi oleh PIHAK KEDUA dalam rangka kerjasama ini sepenuhnya merupakan milik PIHAK KEDUA.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WEBINAR kepada pihak lain sesuai kebijakan PIHAK KEDUA namun atas persetujuan PIHAK PERTAMA.</w:t>
      </w:r>
    </w:p>
    <w:p w:rsidR="00000000" w:rsidDel="00000000" w:rsidP="00000000" w:rsidRDefault="00000000" w:rsidRPr="00000000" w14:paraId="00000021">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WEBINAR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2">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WEBINAR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4">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5">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10.000.000,- (Sepuluh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 xml:space="preserve">Berdasarkan ketentuan PPh Final yang ada di surat keterangan PP23, potongan pajak akan dilakukan atas BIAYA JASA yang diterima oleh PIHAK KEDUA. Besaran PPh Final yang dikenakan adalah sebesar 0,5% dari nilai BIAYA JASA, sehingga jumlah yang akan dipotong sebagai PPh Final adalah Rp. Dengan demikian, jumlah yang akan dibayar oleh PIHAK PERTAMA ke PIHAK KEDUA setelah potongan PPh Final adalah sebesar </w:t>
      </w:r>
      <w:r w:rsidDel="00000000" w:rsidR="00000000" w:rsidRPr="00000000">
        <w:rPr>
          <w:b w:val="1"/>
          <w:bCs w:val="1"/>
          <w:shd w:fill="ff9900" w:val="clear"/>
          <w:rtl w:val="0"/>
        </w:rPr>
        <w:t xml:space="preserve">RpXX ,- (XX Rupiah). </w:t>
      </w:r>
    </w:p>
    <w:p w:rsidR="00000000" w:rsidDel="00000000" w:rsidP="00000000" w:rsidRDefault="00000000" w:rsidRPr="00000000" w14:paraId="00000027">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9">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B">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D">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No. Rekening: </w:t>
      </w:r>
      <w:r w:rsidDel="00000000" w:rsidR="00000000" w:rsidRPr="00000000">
        <w:rPr>
          <w:b w:val="1"/>
          <w:bCs w:val="1"/>
          <w:rtl w:val="0"/>
        </w:rPr>
        <w:t xml:space="preserve">3758150722</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Atas Nama: </w:t>
      </w:r>
      <w:r w:rsidDel="00000000" w:rsidR="00000000" w:rsidRPr="00000000">
        <w:rPr>
          <w:b w:val="1"/>
          <w:bCs w:val="1"/>
          <w:rtl w:val="0"/>
        </w:rPr>
        <w:t xml:space="preserve">PT ESPE RUMAH KREATIF INDONESIA</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SWIFT</w:t>
      </w:r>
      <w:r w:rsidDel="00000000" w:rsidR="00000000" w:rsidRPr="00000000">
        <w:rPr>
          <w:b w:val="1"/>
          <w:bCs w:val="1"/>
          <w:rtl w:val="0"/>
        </w:rPr>
        <w:tab/>
        <w:t xml:space="preserve">  : CENAIDJA</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NPWP:</w:t>
      </w:r>
      <w:r w:rsidDel="00000000" w:rsidR="00000000" w:rsidRPr="00000000">
        <w:rPr>
          <w:b w:val="1"/>
          <w:bCs w:val="1"/>
          <w:rtl w:val="0"/>
        </w:rPr>
        <w:t xml:space="preserve"> 60.273.460.0-429.000</w:t>
      </w:r>
    </w:p>
    <w:p w:rsidR="00000000" w:rsidDel="00000000" w:rsidP="00000000" w:rsidRDefault="00000000" w:rsidRPr="00000000" w14:paraId="00000033">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4">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6">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7">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8">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9">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B">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C">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D">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40">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41">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2">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webinar yang berpengalaman dan kompeten dibidangnya;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WEBINAR (termasuk karyawan PIHAK KEDUA) adalah ahli di bidangnya masing-masing dan di bawah pengawasan serta merupakan tanggung-jawab dari PIHAK KEDUA; </w:t>
      </w:r>
    </w:p>
    <w:p w:rsidR="00000000" w:rsidDel="00000000" w:rsidP="00000000" w:rsidRDefault="00000000" w:rsidRPr="00000000" w14:paraId="00000049">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WEBINAR; </w:t>
      </w:r>
    </w:p>
    <w:p w:rsidR="00000000" w:rsidDel="00000000" w:rsidP="00000000" w:rsidRDefault="00000000" w:rsidRPr="00000000" w14:paraId="0000004A">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B">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C">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D">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50">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51">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2">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3">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6">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7">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8">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9">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A">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D">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E">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1">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2">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3">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4">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6">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WEBINAR sesuai dengan ketentuan dalam PERJANJIAN ini; atau </w:t>
      </w:r>
    </w:p>
    <w:p w:rsidR="00000000" w:rsidDel="00000000" w:rsidP="00000000" w:rsidRDefault="00000000" w:rsidRPr="00000000" w14:paraId="00000067">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9">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A">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F">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70">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71">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4">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5">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C">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D">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QA webinar</w:t>
        <w:tab/>
        <w:tab/>
        <w:tab/>
        <w:tab/>
        <w:tab/>
        <w:tab/>
        <w:tab/>
        <w:t>PT ESPE RUMAH KREATIF INDONESIA</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Test Person</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Director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