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Maju Jaya</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PKS/ERK/III/2026/008</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Maju Jaya,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Sudirman No. 5, Jakarta Pusat. Yang dalam hal ini diwakili oleh Ahmad Fauzi selaku Direktur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Maju Jaya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Asesmen psikologi untuk 300 karyawan.</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asesmen psikologi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asesmen psikologi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ASESMEN PSIKOLOGI.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ASESMEN PSIKOLOGI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ASESMEN PSIKOLOGI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ASESMEN PSIKOLOGI adalah termasuk namun tidak terbatas pada melaksanakan ASESMEN PSIKOLOGI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1x Post Long Video pada kanal atau platform yang disepakati PARA PIHAK.</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t xml:space="preserve">ii. 1x Post Short Video yang merupakan cuplikan dari Long Video.</w:t>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ASESMEN PSIKOLOGI oleh PIHAK KEDUA harus disesuaikan dengan konsep, tema, dan gaya yang ditentukan oleh PIHAK PERTAMA, namun tetap disesuaikan dengan gaya asesmen psikologi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ASESMEN PSIKOLOGI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ASESMEN PSIKOLOGI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ASESMEN PSIKOLOGI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ASESMEN PSIKOLOGI yang telah diproduksi sebelum ASESMEN PSIKOLOGI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ASESMEN PSIKOLOGI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ASESMEN PSIKOLOGI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ASESMEN PSIKOLOGI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ASESMEN PSIKOLOGI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ASESMEN PSIKOLOGI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ASESMEN PSIKOLOGI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45.000.000,- (Empat Puluh Lima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asesmen psikologi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ASESMEN PSIKOLOGI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ASESMEN PSIKOLOGI;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ASESMEN PSIKOLOGI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Maju Jaya</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Ahmad Fauzi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