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5686425</wp:posOffset>
            </wp:positionH>
            <wp:positionV relativeFrom="paragraph">
              <wp:posOffset>219075</wp:posOffset>
            </wp:positionV>
            <wp:extent cx="1385590" cy="633413"/>
            <wp:effectExtent b="0" l="0" r="0" t="0"/>
            <wp:wrapNone/>
            <wp:docPr id="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590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Satu Persen Edukasi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Jl. DR. Soepomo No. 73B, RT.2/RW.15, Menteng Dalam, Kec. Tebet, 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Kota Jakarta Selatan - DKI Jakarta 12870</w:t>
      </w:r>
    </w:p>
    <w:p w:rsidR="00000000" w:rsidDel="00000000" w:rsidP="00000000" w:rsidRDefault="00000000" w:rsidRPr="00000000" w14:paraId="00000005">
      <w:pPr>
        <w:spacing w:before="75" w:line="288" w:lineRule="auto"/>
        <w:ind w:left="0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KWT/SPE/III/2026/002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1848400" y="3775225"/>
                                <a:chExt cx="699520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848400" y="3775225"/>
                                  <a:ext cx="699520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48420" y="3776825"/>
                                  <a:ext cx="6995160" cy="6350"/>
                                  <a:chOff x="0" y="0"/>
                                  <a:chExt cx="6995160" cy="63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69951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175"/>
                                    <a:ext cx="6995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Test Corp SPE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In-House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15.000.000  (Lima Belas Juta Rupiah)</w:t>
      </w:r>
    </w:p>
    <w:p w:rsidR="00000000" w:rsidDel="00000000" w:rsidP="00000000" w:rsidRDefault="00000000" w:rsidRPr="00000000" w14:paraId="0000000F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Number   : 3757345555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425.19685039370086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Name</w:t>
              <w:tab/>
              <w:t xml:space="preserve">  : PT Satu Persen Edukasi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15.000.000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 Satu Persen Edukasi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8" w:lineRule="auto"/>
        <w:ind w:left="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73+tKqI3xKOpo3pRg/0gqxL1A==">CgMxLjAyCGguZ2pkZ3hzOAByITFzX3lULUhETXV1eEdLVDN3Ui1kVEhSUXRNNmxzMnRMZg==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