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MontserratLight-bold.ttf" ContentType="application/x-font-ttf"/>
  <Override PartName="/word/fonts/MontserratLight-boldItalic.ttf" ContentType="application/x-font-ttf"/>
  <Override PartName="/word/fonts/MontserratLight-italic.ttf" ContentType="application/x-font-ttf"/>
  <Override PartName="/word/fonts/MontserratLigh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76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5953125</wp:posOffset>
            </wp:positionH>
            <wp:positionV relativeFrom="paragraph">
              <wp:posOffset>123825</wp:posOffset>
            </wp:positionV>
            <wp:extent cx="838200" cy="838200"/>
            <wp:effectExtent b="0" l="0" r="0" t="0"/>
            <wp:wrapNone/>
            <wp:docPr id="4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spacing w:line="276" w:lineRule="auto"/>
        <w:ind w:left="0" w:firstLine="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PT. Sekolah Konsultasi Kehidupan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75" w:lineRule="auto"/>
        <w:ind w:left="565" w:right="28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SoHo CitraLand Vittorio unit 708, Jl. Menganti Karangan no 32 Wiyung - Surabaya</w:t>
      </w:r>
    </w:p>
    <w:p w:rsidR="00000000" w:rsidDel="00000000" w:rsidP="00000000" w:rsidRDefault="00000000" w:rsidRPr="00000000" w14:paraId="00000004">
      <w:pPr>
        <w:spacing w:before="75" w:lineRule="auto"/>
        <w:ind w:left="565" w:right="28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Kelurahan Babatan, Kecamatan Wiyung, Kota Surabaya</w:t>
      </w:r>
    </w:p>
    <w:p w:rsidR="00000000" w:rsidDel="00000000" w:rsidP="00000000" w:rsidRDefault="00000000" w:rsidRPr="00000000" w14:paraId="00000005">
      <w:pPr>
        <w:spacing w:before="75" w:line="288" w:lineRule="auto"/>
        <w:ind w:left="0" w:right="476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spacing w:before="0" w:line="276" w:lineRule="auto"/>
        <w:ind w:firstLine="612"/>
        <w:rPr>
          <w:rFonts w:ascii="Montserrat" w:cs="Montserrat" w:eastAsia="Montserrat" w:hAnsi="Montserrat"/>
          <w:b w:val="1"/>
          <w:bCs w:val="1"/>
          <w:color w:val="434343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sz w:val="36"/>
          <w:szCs w:val="36"/>
          <w:rtl w:val="0"/>
        </w:rPr>
        <w:t xml:space="preserve">KUITANSI</w:t>
      </w:r>
    </w:p>
    <w:tbl>
      <w:tblPr>
        <w:tblStyle w:val="Table1"/>
        <w:tblW w:w="5580.0" w:type="dxa"/>
        <w:jc w:val="left"/>
        <w:tblInd w:w="6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80"/>
        <w:tblGridChange w:id="0">
          <w:tblGrid>
            <w:gridCol w:w="55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Montserrat" w:cs="Montserrat" w:eastAsia="Montserrat" w:hAnsi="Montserrat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Nomor Kuitansi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 KWT/SKK/III/2026/001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before="10" w:lineRule="auto"/>
        <w:rPr>
          <w:rFonts w:ascii="Montserrat" w:cs="Montserrat" w:eastAsia="Montserrat" w:hAnsi="Montserrat"/>
          <w:sz w:val="18"/>
          <w:szCs w:val="18"/>
        </w:rPr>
        <w:sectPr>
          <w:pgSz w:h="15840" w:w="12240" w:orient="portrait"/>
          <w:pgMar w:bottom="0" w:top="720" w:left="0" w:right="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0" w:lineRule="auto"/>
        <w:ind w:left="607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</w:rPr>
        <mc:AlternateContent>
          <mc:Choice Requires="wpg">
            <w:drawing>
              <wp:inline distB="0" distT="0" distL="114300" distR="114300">
                <wp:extent cx="6995160" cy="6350"/>
                <wp:effectExtent b="0" l="0" r="0" t="0"/>
                <wp:docPr id="4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48400" y="3775225"/>
                          <a:ext cx="6995160" cy="6350"/>
                          <a:chOff x="1848400" y="3775225"/>
                          <a:chExt cx="6995200" cy="9550"/>
                        </a:xfrm>
                      </wpg:grpSpPr>
                      <wpg:grpSp>
                        <wpg:cNvGrpSpPr/>
                        <wpg:grpSpPr>
                          <a:xfrm>
                            <a:off x="1848420" y="3776825"/>
                            <a:ext cx="6995160" cy="6350"/>
                            <a:chOff x="1848400" y="3775225"/>
                            <a:chExt cx="699520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848400" y="3775225"/>
                              <a:ext cx="69952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848420" y="3776825"/>
                              <a:ext cx="6995160" cy="6350"/>
                              <a:chOff x="1848400" y="3775225"/>
                              <a:chExt cx="6995200" cy="95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848400" y="3775225"/>
                                <a:ext cx="699520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848420" y="3776825"/>
                                <a:ext cx="6995160" cy="6350"/>
                                <a:chOff x="0" y="0"/>
                                <a:chExt cx="6995160" cy="63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699515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0" y="3175"/>
                                  <a:ext cx="6995160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995160" cy="6350"/>
                <wp:effectExtent b="0" l="0" r="0" t="0"/>
                <wp:docPr id="4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516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0C">
      <w:pPr>
        <w:spacing w:line="360" w:lineRule="auto"/>
        <w:rPr>
          <w:rFonts w:ascii="Montserrat" w:cs="Montserrat" w:eastAsia="Montserrat" w:hAnsi="Montserrat"/>
          <w:b w:val="1"/>
          <w:bCs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 xml:space="preserve">Sudah terima dari</w:t>
        <w:tab/>
        <w:t xml:space="preserve">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>PT QA SKK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Montserrat" w:cs="Montserrat" w:eastAsia="Montserrat" w:hAnsi="Montserrat"/>
          <w:i w:val="1"/>
          <w:iCs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Untuk pembayaran</w:t>
        <w:tab/>
        <w:t>: Test SKK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Montserrat" w:cs="Montserrat" w:eastAsia="Montserrat" w:hAnsi="Montserrat"/>
          <w:sz w:val="18"/>
          <w:szCs w:val="18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Total pembayaran</w:t>
        <w:tab/>
        <w:t>: Rp 25.000.000  (Dua Puluh Lima Juta Rupiah)</w:t>
      </w:r>
    </w:p>
    <w:p w:rsidR="00000000" w:rsidDel="00000000" w:rsidP="00000000" w:rsidRDefault="00000000" w:rsidRPr="00000000" w14:paraId="0000000F">
      <w:pPr>
        <w:spacing w:before="56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00.0" w:type="dxa"/>
        <w:jc w:val="left"/>
        <w:tblInd w:w="6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55"/>
        <w:gridCol w:w="3030"/>
        <w:gridCol w:w="4215"/>
        <w:tblGridChange w:id="0">
          <w:tblGrid>
            <w:gridCol w:w="3855"/>
            <w:gridCol w:w="3030"/>
            <w:gridCol w:w="4215"/>
          </w:tblGrid>
        </w:tblGridChange>
      </w:tblGrid>
      <w:tr>
        <w:trPr>
          <w:cantSplit w:val="0"/>
          <w:trHeight w:val="380" w:hRule="atLeast"/>
          <w:tblHeader w:val="1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Montserrat" w:cs="Montserrat" w:eastAsia="Montserrat" w:hAnsi="Montserrat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Payment to :</w:t>
            </w:r>
          </w:p>
          <w:p w:rsidR="00000000" w:rsidDel="00000000" w:rsidP="00000000" w:rsidRDefault="00000000" w:rsidRPr="00000000" w14:paraId="00000011">
            <w:pPr>
              <w:rPr>
                <w:rFonts w:ascii="Montserrat" w:cs="Montserrat" w:eastAsia="Montserrat" w:hAnsi="Montserrat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Bank</w:t>
              <w:tab/>
              <w:t xml:space="preserve">  : BCA 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Number : 3758606777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Name</w:t>
              <w:tab/>
              <w:t xml:space="preserve">  : Sekolah Konsultasi Kehidupan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Montserrat" w:cs="Montserrat" w:eastAsia="Montserrat" w:hAnsi="Montserrat"/>
                <w:b w:val="1"/>
                <w:bCs w:val="1"/>
                <w:sz w:val="38"/>
                <w:szCs w:val="3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38"/>
                <w:szCs w:val="38"/>
                <w:rtl w:val="0"/>
              </w:rPr>
              <w:t xml:space="preserve">Total 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right"/>
              <w:rPr>
                <w:rFonts w:ascii="Montserrat" w:cs="Montserrat" w:eastAsia="Montserrat" w:hAnsi="Montserrat"/>
                <w:b w:val="1"/>
                <w:bCs w:val="1"/>
                <w:sz w:val="38"/>
                <w:szCs w:val="3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38"/>
                <w:szCs w:val="38"/>
                <w:rtl w:val="0"/>
              </w:rPr>
              <w:t>Rp 25.000.000</w:t>
            </w:r>
          </w:p>
        </w:tc>
      </w:tr>
    </w:tbl>
    <w:p w:rsidR="00000000" w:rsidDel="00000000" w:rsidP="00000000" w:rsidRDefault="00000000" w:rsidRPr="00000000" w14:paraId="00000017">
      <w:pPr>
        <w:spacing w:line="276" w:lineRule="auto"/>
        <w:ind w:right="476.22047244094574"/>
        <w:jc w:val="both"/>
        <w:rPr>
          <w:rFonts w:ascii="Montserrat Light" w:cs="Montserrat Light" w:eastAsia="Montserrat Light" w:hAnsi="Montserrat Light"/>
          <w:sz w:val="14"/>
          <w:szCs w:val="14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Montserrat Light" w:cs="Montserrat Light" w:eastAsia="Montserrat Light" w:hAnsi="Montserrat Light"/>
          <w:sz w:val="18"/>
          <w:szCs w:val="18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86" w:lineRule="auto"/>
        <w:ind w:left="7920" w:right="628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PT. Sekolah Konsultasi Kehidupan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5124450</wp:posOffset>
            </wp:positionH>
            <wp:positionV relativeFrom="paragraph">
              <wp:posOffset>304800</wp:posOffset>
            </wp:positionV>
            <wp:extent cx="1186541" cy="904031"/>
            <wp:effectExtent b="0" l="0" r="0" t="0"/>
            <wp:wrapNone/>
            <wp:docPr id="4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spacing w:before="186" w:lineRule="auto"/>
        <w:ind w:left="7920" w:right="628" w:firstLine="72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86" w:lineRule="auto"/>
        <w:ind w:left="7920" w:right="628" w:firstLine="72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86" w:lineRule="auto"/>
        <w:ind w:left="7920" w:right="628" w:firstLine="72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08" w:lineRule="auto"/>
        <w:ind w:left="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21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</w:p>
    <w:p w:rsidR="00000000" w:rsidDel="00000000" w:rsidP="00000000" w:rsidRDefault="00000000" w:rsidRPr="00000000" w14:paraId="00000022">
      <w:pPr>
        <w:spacing w:line="208" w:lineRule="auto"/>
        <w:ind w:left="7920" w:right="629" w:firstLine="0"/>
        <w:rPr>
          <w:rFonts w:ascii="Montserrat Light" w:cs="Montserrat Light" w:eastAsia="Montserrat Light" w:hAnsi="Montserrat Light"/>
          <w:sz w:val="18"/>
          <w:szCs w:val="18"/>
        </w:rPr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type w:val="continuous"/>
      <w:pgSz w:h="15840" w:w="12240" w:orient="portrait"/>
      <w:pgMar w:bottom="0" w:top="720" w:left="0" w:right="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lus Jakarta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ontserrat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d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4" w:lineRule="auto"/>
      <w:ind w:left="565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64" w:lineRule="auto"/>
      <w:ind w:left="612"/>
    </w:pPr>
    <w:rPr>
      <w:sz w:val="40"/>
      <w:szCs w:val="4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11" Type="http://schemas.openxmlformats.org/officeDocument/2006/relationships/font" Target="fonts/MontserratLight-italic.ttf"/><Relationship Id="rId10" Type="http://schemas.openxmlformats.org/officeDocument/2006/relationships/font" Target="fonts/MontserratLight-bold.ttf"/><Relationship Id="rId12" Type="http://schemas.openxmlformats.org/officeDocument/2006/relationships/font" Target="fonts/MontserratLight-boldItalic.ttf"/><Relationship Id="rId9" Type="http://schemas.openxmlformats.org/officeDocument/2006/relationships/font" Target="fonts/MontserratLight-regular.ttf"/><Relationship Id="rId5" Type="http://schemas.openxmlformats.org/officeDocument/2006/relationships/font" Target="fonts/PlusJakartaSans-regular.ttf"/><Relationship Id="rId6" Type="http://schemas.openxmlformats.org/officeDocument/2006/relationships/font" Target="fonts/PlusJakartaSans-bold.ttf"/><Relationship Id="rId7" Type="http://schemas.openxmlformats.org/officeDocument/2006/relationships/font" Target="fonts/PlusJakartaSans-italic.ttf"/><Relationship Id="rId8" Type="http://schemas.openxmlformats.org/officeDocument/2006/relationships/font" Target="fonts/PlusJakart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i0iIzmWGJvB1RHT3iCUdBfwgUQ==">CgMxLjAyCGguZ2pkZ3hzOAByITFqT01wTld3NDVJTWdJT0RidkhkaXB2dk10RU45bFNtbA==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2024-11-13T05:50:00Z</dcterms:created>
</cp:coreProperties>
</file>