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Bandung - West Java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spacing w:after="0" w:before="0" w:line="276" w:lineRule="auto"/>
        <w:ind w:left="612" w:hanging="612"/>
        <w:rPr>
          <w:rFonts w:ascii="Montserrat" w:cs="Montserrat" w:eastAsia="Montserrat" w:hAnsi="Montserrat"/>
          <w:color w:val="434343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color w:val="434343"/>
          <w:sz w:val="36"/>
          <w:szCs w:val="36"/>
          <w:rtl w:val="0"/>
        </w:rPr>
        <w:t xml:space="preserve">KUITANSI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4192282"/>
        <w:tag w:val="goog_rdk_0"/>
      </w:sdtPr>
      <w:sdtContent>
        <w:tbl>
          <w:tblPr>
            <w:tblStyle w:val="Table1"/>
            <w:tblW w:w="45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tblGridChange w:id="0">
              <w:tblGrid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276" w:lineRule="auto"/>
                  <w:rPr/>
                </w:pPr>
                <w:r w:rsidDel="00000000" w:rsidR="00000000" w:rsidRPr="00000000">
                  <w:rPr>
                    <w:rFonts w:ascii="Plus Jakarta Sans" w:cs="Plus Jakarta Sans" w:eastAsia="Plus Jakarta Sans" w:hAnsi="Plus Jakarta Sans"/>
                    <w:b w:val="1"/>
                    <w:bCs w:val="1"/>
                    <w:color w:val="434343"/>
                    <w:sz w:val="18"/>
                    <w:szCs w:val="18"/>
                    <w:rtl w:val="0"/>
                  </w:rPr>
                  <w:t xml:space="preserve">Nomor Kuitansi</w:t>
                </w:r>
                <w:r w:rsidDel="00000000" w:rsidR="00000000" w:rsidRPr="00000000">
                  <w:rPr>
                    <w:rFonts w:ascii="Plus Jakarta Sans" w:cs="Plus Jakarta Sans" w:eastAsia="Plus Jakarta Sans" w:hAnsi="Plus Jakarta Sans"/>
                    <w:color w:val="434343"/>
                    <w:sz w:val="18"/>
                    <w:szCs w:val="18"/>
                    <w:rtl w:val="0"/>
                  </w:rPr>
                  <w:t xml:space="preserve">: [Nomor]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before="10" w:lineRule="auto"/>
        <w:rPr>
          <w:rFonts w:ascii="Montserrat" w:cs="Montserrat" w:eastAsia="Montserrat" w:hAnsi="Montserrat"/>
          <w:sz w:val="18"/>
          <w:szCs w:val="18"/>
        </w:rPr>
        <w:sectPr>
          <w:headerReference r:id="rId9" w:type="default"/>
          <w:pgSz w:h="15840" w:w="12240" w:orient="portrait"/>
          <w:pgMar w:bottom="280" w:top="1080" w:left="740" w:right="9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" w:lineRule="auto"/>
        <w:ind w:left="607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mc:AlternateContent>
          <mc:Choice Requires="wpg">
            <w:drawing>
              <wp:inline distB="0" distT="0" distL="114300" distR="114300">
                <wp:extent cx="6995160" cy="635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48400" y="3775225"/>
                          <a:ext cx="6995160" cy="6350"/>
                          <a:chOff x="1848400" y="3775225"/>
                          <a:chExt cx="6995200" cy="9550"/>
                        </a:xfrm>
                      </wpg:grpSpPr>
                      <wpg:grpSp>
                        <wpg:cNvGrpSpPr/>
                        <wpg:grpSpPr>
                          <a:xfrm>
                            <a:off x="1848420" y="3776825"/>
                            <a:ext cx="6995160" cy="6350"/>
                            <a:chOff x="1848400" y="3775225"/>
                            <a:chExt cx="69952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8400" y="3775225"/>
                              <a:ext cx="69952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848420" y="3776825"/>
                              <a:ext cx="6995160" cy="6350"/>
                              <a:chOff x="1848400" y="3775225"/>
                              <a:chExt cx="69952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848400" y="3775225"/>
                                <a:ext cx="69952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848420" y="3776825"/>
                                <a:ext cx="6995160" cy="6350"/>
                                <a:chOff x="0" y="0"/>
                                <a:chExt cx="6995160" cy="63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9951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175"/>
                                  <a:ext cx="699516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995160" cy="6350"/>
                <wp:effectExtent b="0" l="0" r="0" t="0"/>
                <wp:docPr id="3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516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11">
      <w:pPr>
        <w:spacing w:line="360" w:lineRule="auto"/>
        <w:rPr>
          <w:rFonts w:ascii="Montserrat" w:cs="Montserrat" w:eastAsia="Montserrat" w:hAnsi="Montserrat"/>
          <w:b w:val="1"/>
          <w:bCs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Sudah terima dari</w:t>
        <w:tab/>
        <w:t xml:space="preserve">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18"/>
          <w:szCs w:val="18"/>
          <w:rtl w:val="0"/>
        </w:rPr>
        <w:t>PT Unilever Indonesia Tbk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Untuk pembayaran</w:t>
        <w:tab/>
        <w:t>: Psikotes Big Five + DISC Assessment untuk 300 peserta termasuk interpretasi &amp; konsultasi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>Tanggal</w:t>
        <w:tab/>
        <w:tab/>
        <w:t>: 29 Maret 2026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  <w:sectPr>
          <w:type w:val="continuous"/>
          <w:pgSz w:h="15840" w:w="12240" w:orient="portrait"/>
          <w:pgMar w:bottom="0" w:top="720" w:left="0" w:right="0" w:header="360" w:footer="360"/>
        </w:sect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ab/>
        <w:t xml:space="preserve">Total pembayaran</w:t>
        <w:tab/>
        <w:t xml:space="preserve">: Rp </w:t>
      </w:r>
      <w:r w:rsidDel="00000000" w:rsidR="00000000" w:rsidRPr="00000000">
        <w:rPr>
          <w:rtl w:val="0"/>
        </w:rPr>
        <w:t>33.855.000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Plus Jakarta Sans" w:cs="Plus Jakarta Sans" w:eastAsia="Plus Jakarta Sans" w:hAnsi="Plus Jakarta Sans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220561</wp:posOffset>
            </wp:positionV>
            <wp:extent cx="1594566" cy="904875"/>
            <wp:effectExtent b="0" l="0" r="0" t="0"/>
            <wp:wrapNone/>
            <wp:docPr id="3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566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20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type w:val="continuous"/>
      <w:pgSz w:h="15840" w:w="12240" w:orient="portrait"/>
      <w:pgMar w:bottom="280" w:top="1080" w:left="740" w:right="9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image" Target="media/image1.jp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zPq9xdYqkpla+dNpEfdd6t3Kg==">CgMxLjAaHwoBMBIaChgICVIUChJ0YWJsZS5zcXZ1YWVrNzFzcnIyCGguZ2pkZ3hzOAByITExYk1uZUh4UEVfR1JSSXFPbXdnS0JBZGM2VS01Zl9NaQ==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