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Inter-bold.ttf" ContentType="application/x-font-ttf"/>
  <Override PartName="/word/fonts/Inter-boldItalic.ttf" ContentType="application/x-font-ttf"/>
  <Override PartName="/word/fonts/Inter-italic.ttf" ContentType="application/x-font-ttf"/>
  <Override PartName="/word/fonts/Inter-regular.ttf" ContentType="application/x-font-ttf"/>
  <Override PartName="/word/fonts/Montserrat-bold.ttf" ContentType="application/x-font-ttf"/>
  <Override PartName="/word/fonts/Montserrat-boldItalic.ttf" ContentType="application/x-font-ttf"/>
  <Override PartName="/word/fonts/Montserrat-italic.ttf" ContentType="application/x-font-ttf"/>
  <Override PartName="/word/fonts/Montserrat-regular.ttf" ContentType="application/x-font-ttf"/>
  <Override PartName="/word/fonts/MontserratLight-bold.ttf" ContentType="application/x-font-ttf"/>
  <Override PartName="/word/fonts/MontserratLight-boldItalic.ttf" ContentType="application/x-font-ttf"/>
  <Override PartName="/word/fonts/MontserratLight-italic.ttf" ContentType="application/x-font-ttf"/>
  <Override PartName="/word/fonts/MontserratLight-regular.ttf" ContentType="application/x-font-ttf"/>
  <Override PartName="/word/fonts/PlusJakartaSans-bold.ttf" ContentType="application/x-font-ttf"/>
  <Override PartName="/word/fonts/PlusJakartaSans-boldItalic.ttf" ContentType="application/x-font-ttf"/>
  <Override PartName="/word/fonts/PlusJakartaSans-italic.ttf" ContentType="application/x-font-ttf"/>
  <Override PartName="/word/fonts/PlusJakartaSans-regular.ttf" ContentType="application/x-font-tt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line="276" w:lineRule="auto"/>
        <w:ind w:left="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 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6477000</wp:posOffset>
            </wp:positionH>
            <wp:positionV relativeFrom="paragraph">
              <wp:posOffset>152400</wp:posOffset>
            </wp:positionV>
            <wp:extent cx="838200" cy="838200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Heading1"/>
        <w:spacing w:line="276" w:lineRule="auto"/>
        <w:ind w:left="0" w:firstLine="0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      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PT.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Sekolah Konsultasi Kehidupan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75" w:lineRule="auto"/>
        <w:ind w:left="565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SoHo CitraLand Vittorio unit 708, Jl. Menganti Karangan no 32 Wiyung - Surabaya</w:t>
      </w:r>
    </w:p>
    <w:p w:rsidR="00000000" w:rsidDel="00000000" w:rsidP="00000000" w:rsidRDefault="00000000" w:rsidRPr="00000000" w14:paraId="00000004">
      <w:pPr>
        <w:spacing w:before="75" w:lineRule="auto"/>
        <w:ind w:left="565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Kelurahan Babatan, Kecamatan Wiyung, Kota Surabaya</w:t>
      </w:r>
    </w:p>
    <w:p w:rsidR="00000000" w:rsidDel="00000000" w:rsidP="00000000" w:rsidRDefault="00000000" w:rsidRPr="00000000" w14:paraId="00000005">
      <w:pPr>
        <w:spacing w:before="75" w:lineRule="auto"/>
        <w:ind w:left="565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| +62 851-5887-1220 |</w:t>
      </w:r>
    </w:p>
    <w:p w:rsidR="00000000" w:rsidDel="00000000" w:rsidP="00000000" w:rsidRDefault="00000000" w:rsidRPr="00000000" w14:paraId="00000006">
      <w:pPr>
        <w:spacing w:before="75" w:line="288" w:lineRule="auto"/>
        <w:ind w:left="565" w:right="476.22047244094574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spacing w:before="0" w:line="276" w:lineRule="auto"/>
        <w:ind w:firstLine="612"/>
        <w:rPr>
          <w:rFonts w:ascii="Montserrat" w:cs="Montserrat" w:eastAsia="Montserrat" w:hAnsi="Montserrat"/>
          <w:b w:val="1"/>
          <w:bCs w:val="1"/>
          <w:color w:val="434343"/>
          <w:sz w:val="36"/>
          <w:szCs w:val="36"/>
        </w:rPr>
      </w:pPr>
      <w:bookmarkStart w:colFirst="0" w:colLast="0" w:name="_6gif8ahv41ny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bCs w:val="1"/>
          <w:color w:val="434343"/>
          <w:sz w:val="36"/>
          <w:szCs w:val="36"/>
          <w:rtl w:val="0"/>
        </w:rPr>
        <w:t xml:space="preserve">INVOICE</w:t>
      </w:r>
    </w:p>
    <w:tbl>
      <w:tblPr>
        <w:tblStyle w:val="Table1"/>
        <w:tblW w:w="11115.0" w:type="dxa"/>
        <w:jc w:val="left"/>
        <w:tblInd w:w="61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35"/>
        <w:gridCol w:w="5580"/>
        <w:tblGridChange w:id="0">
          <w:tblGrid>
            <w:gridCol w:w="5535"/>
            <w:gridCol w:w="55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76" w:lineRule="auto"/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  <w:rtl w:val="0"/>
              </w:rPr>
              <w:t>Universitas Gadjah Mada</w:t>
            </w:r>
          </w:p>
          <w:p w:rsidR="00000000" w:rsidDel="00000000" w:rsidP="00000000" w:rsidRDefault="00000000" w:rsidRPr="00000000" w14:paraId="00000009">
            <w:pPr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sz w:val="20"/>
                <w:szCs w:val="20"/>
                <w:rtl w:val="0"/>
              </w:rPr>
              <w:t>Bulaksumur, Caturtunggal, Depok, Sleman, Yogyakarta 55281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Nomor Invoice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INV/SKK/III/2026/001</w:t>
            </w:r>
          </w:p>
          <w:p w:rsidR="00000000" w:rsidDel="00000000" w:rsidP="00000000" w:rsidRDefault="00000000" w:rsidRPr="00000000" w14:paraId="0000000B">
            <w:pPr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Date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29 Maret 2026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Terms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Due on receipt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spacing w:before="10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0" w:lineRule="auto"/>
        <w:ind w:left="607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0" w:lineRule="auto"/>
        <w:ind w:left="607" w:firstLine="0"/>
        <w:rPr>
          <w:rFonts w:ascii="Montserrat" w:cs="Montserrat" w:eastAsia="Montserrat" w:hAnsi="Montserrat"/>
          <w:sz w:val="18"/>
          <w:szCs w:val="18"/>
        </w:rPr>
        <w:sectPr>
          <w:pgSz w:h="15840" w:w="12240" w:orient="portrait"/>
          <w:pgMar w:bottom="0" w:top="720" w:left="0" w:right="0" w:header="360" w:footer="360"/>
          <w:pgNumType w:start="1"/>
          <w:cols w:equalWidth="0" w:num="1">
            <w:col w:space="0" w:w="1224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" w:lineRule="auto"/>
        <w:ind w:left="0" w:right="0" w:firstLine="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0" w:lineRule="auto"/>
        <w:ind w:left="607" w:firstLine="0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</w:rPr>
        <mc:AlternateContent>
          <mc:Choice Requires="wpg">
            <w:drawing>
              <wp:inline distB="0" distT="0" distL="114300" distR="114300">
                <wp:extent cx="6995160" cy="6350"/>
                <wp:effectExtent b="12700" l="12700" r="12700" t="127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48400" y="3775225"/>
                          <a:ext cx="6995160" cy="6350"/>
                          <a:chOff x="1848400" y="3775225"/>
                          <a:chExt cx="6995200" cy="9550"/>
                        </a:xfrm>
                      </wpg:grpSpPr>
                      <wpg:grpSp>
                        <wpg:cNvGrpSpPr/>
                        <wpg:grpSpPr>
                          <a:xfrm>
                            <a:off x="1848420" y="3776825"/>
                            <a:ext cx="6995160" cy="6350"/>
                            <a:chOff x="0" y="0"/>
                            <a:chExt cx="6995160" cy="63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995150" cy="6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0" y="3175"/>
                              <a:ext cx="699516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6995160" cy="6350"/>
                <wp:effectExtent b="12700" l="12700" r="12700" t="127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95160" cy="6350"/>
                        </a:xfrm>
                        <a:prstGeom prst="rect"/>
                        <a:ln w="12700">
                          <a:solidFill>
                            <a:srgbClr val="999999"/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Montserrat" w:cs="Montserrat" w:eastAsia="Montserrat" w:hAnsi="Montserrat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240.0" w:type="dxa"/>
        <w:jc w:val="left"/>
        <w:tblInd w:w="7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300"/>
        <w:gridCol w:w="3660"/>
        <w:gridCol w:w="1020"/>
        <w:gridCol w:w="1665"/>
        <w:gridCol w:w="2595"/>
        <w:tblGridChange w:id="0">
          <w:tblGrid>
            <w:gridCol w:w="3300"/>
            <w:gridCol w:w="3660"/>
            <w:gridCol w:w="1020"/>
            <w:gridCol w:w="1665"/>
            <w:gridCol w:w="2595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40" w:lineRule="auto"/>
              <w:ind w:left="630" w:right="0" w:firstLine="0"/>
              <w:jc w:val="left"/>
              <w:rPr>
                <w:rFonts w:ascii="Montserrat" w:cs="Montserrat" w:eastAsia="Montserrat" w:hAnsi="Montserrat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 PRODUCT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4">
            <w:pPr>
              <w:spacing w:before="53" w:lineRule="auto"/>
              <w:ind w:left="0" w:firstLine="0"/>
              <w:rPr>
                <w:rFonts w:ascii="Montserrat" w:cs="Montserrat" w:eastAsia="Montserrat" w:hAnsi="Montserrat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PACKAGE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40" w:lineRule="auto"/>
              <w:ind w:left="0" w:right="189" w:firstLine="0"/>
              <w:jc w:val="right"/>
              <w:rPr>
                <w:rFonts w:ascii="Montserrat" w:cs="Montserrat" w:eastAsia="Montserrat" w:hAnsi="Montserrat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QTY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40" w:lineRule="auto"/>
              <w:ind w:left="0" w:right="161" w:firstLine="0"/>
              <w:jc w:val="right"/>
              <w:rPr>
                <w:rFonts w:ascii="Montserrat" w:cs="Montserrat" w:eastAsia="Montserrat" w:hAnsi="Montserrat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RATE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40" w:lineRule="auto"/>
              <w:ind w:left="0" w:right="627" w:hanging="141.7322834645671"/>
              <w:jc w:val="right"/>
              <w:rPr>
                <w:rFonts w:ascii="Montserrat" w:cs="Montserrat" w:eastAsia="Montserrat" w:hAnsi="Montserrat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AMOUNT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tabs>
                <w:tab w:val="left" w:leader="none" w:pos="1905"/>
              </w:tabs>
              <w:spacing w:line="276" w:lineRule="auto"/>
              <w:ind w:left="630" w:right="-283" w:firstLine="0"/>
              <w:rPr>
                <w:rFonts w:ascii="Montserrat" w:cs="Montserrat" w:eastAsia="Montserrat" w:hAnsi="Montserrat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18"/>
                <w:szCs w:val="18"/>
                <w:rtl w:val="0"/>
              </w:rPr>
              <w:t>Webinar Kesehatan Mental Mahasiswa</w:t>
            </w:r>
          </w:p>
          <w:p w:rsidR="00000000" w:rsidDel="00000000" w:rsidP="00000000" w:rsidRDefault="00000000" w:rsidRPr="00000000" w14:paraId="00000019">
            <w:pPr>
              <w:tabs>
                <w:tab w:val="left" w:leader="none" w:pos="1905"/>
              </w:tabs>
              <w:spacing w:line="276" w:lineRule="auto"/>
              <w:ind w:left="630" w:right="-283" w:firstLine="0"/>
              <w:rPr>
                <w:rFonts w:ascii="Montserrat" w:cs="Montserrat" w:eastAsia="Montserrat" w:hAnsi="Montserrat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tabs>
                <w:tab w:val="left" w:leader="none" w:pos="1905"/>
              </w:tabs>
              <w:spacing w:line="276" w:lineRule="auto"/>
              <w:ind w:right="-283"/>
              <w:rPr>
                <w:rFonts w:ascii="Montserrat" w:cs="Montserrat" w:eastAsia="Montserrat" w:hAnsi="Montserrat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>1 sesi online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line="276" w:lineRule="auto"/>
              <w:ind w:right="196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>1</w:t>
            </w:r>
          </w:p>
          <w:p w:rsidR="00000000" w:rsidDel="00000000" w:rsidP="00000000" w:rsidRDefault="00000000" w:rsidRPr="00000000" w14:paraId="0000001D">
            <w:pPr>
              <w:spacing w:line="276" w:lineRule="auto"/>
              <w:ind w:right="196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right="196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>Rp 3.500.000</w:t>
            </w:r>
          </w:p>
          <w:p w:rsidR="00000000" w:rsidDel="00000000" w:rsidP="00000000" w:rsidRDefault="00000000" w:rsidRPr="00000000" w14:paraId="00000020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>Rp 3.500.000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76" w:lineRule="auto"/>
              <w:ind w:right="104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tabs>
                <w:tab w:val="left" w:leader="none" w:pos="1905"/>
              </w:tabs>
              <w:spacing w:line="276" w:lineRule="auto"/>
              <w:ind w:left="630" w:right="-283" w:firstLine="0"/>
              <w:rPr>
                <w:rFonts w:ascii="Montserrat" w:cs="Montserrat" w:eastAsia="Montserrat" w:hAnsi="Montserrat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18"/>
                <w:szCs w:val="18"/>
                <w:rtl w:val="0"/>
              </w:rPr>
              <w:t>Konseling Kelompok</w:t>
            </w:r>
          </w:p>
          <w:p w:rsidR="00000000" w:rsidDel="00000000" w:rsidP="00000000" w:rsidRDefault="00000000" w:rsidRPr="00000000" w14:paraId="00000019">
            <w:pPr>
              <w:tabs>
                <w:tab w:val="left" w:leader="none" w:pos="1905"/>
              </w:tabs>
              <w:spacing w:line="276" w:lineRule="auto"/>
              <w:ind w:left="630" w:right="-283" w:firstLine="0"/>
              <w:rPr>
                <w:rFonts w:ascii="Montserrat" w:cs="Montserrat" w:eastAsia="Montserrat" w:hAnsi="Montserrat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tabs>
                <w:tab w:val="left" w:leader="none" w:pos="1905"/>
              </w:tabs>
              <w:spacing w:line="276" w:lineRule="auto"/>
              <w:ind w:right="-283"/>
              <w:rPr>
                <w:rFonts w:ascii="Montserrat" w:cs="Montserrat" w:eastAsia="Montserrat" w:hAnsi="Montserrat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>5 sesi x 10 peserta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line="276" w:lineRule="auto"/>
              <w:ind w:right="196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>5</w:t>
            </w:r>
          </w:p>
          <w:p w:rsidR="00000000" w:rsidDel="00000000" w:rsidP="00000000" w:rsidRDefault="00000000" w:rsidRPr="00000000" w14:paraId="0000001D">
            <w:pPr>
              <w:spacing w:line="276" w:lineRule="auto"/>
              <w:ind w:right="196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right="196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>Rp 2.000.000</w:t>
            </w:r>
          </w:p>
          <w:p w:rsidR="00000000" w:rsidDel="00000000" w:rsidP="00000000" w:rsidRDefault="00000000" w:rsidRPr="00000000" w14:paraId="00000020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>Rp 10.000.000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76" w:lineRule="auto"/>
              <w:ind w:right="104"/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76" w:lineRule="auto"/>
              <w:ind w:right="104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rFonts w:ascii="Montserrat" w:cs="Montserrat" w:eastAsia="Montserrat" w:hAnsi="Montserrat"/>
          <w:sz w:val="18"/>
          <w:szCs w:val="18"/>
        </w:rPr>
        <w:sectPr>
          <w:type w:val="continuous"/>
          <w:pgSz w:h="15840" w:w="12240" w:orient="portrait"/>
          <w:pgMar w:bottom="0" w:top="720" w:left="0" w:right="0" w:header="360" w:footer="36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before="56" w:lineRule="auto"/>
        <w:ind w:left="0" w:right="0" w:firstLine="0"/>
        <w:jc w:val="left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100.0" w:type="dxa"/>
        <w:jc w:val="left"/>
        <w:tblInd w:w="612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55"/>
        <w:gridCol w:w="3030"/>
        <w:gridCol w:w="4215"/>
        <w:tblGridChange w:id="0">
          <w:tblGrid>
            <w:gridCol w:w="3855"/>
            <w:gridCol w:w="3030"/>
            <w:gridCol w:w="4215"/>
          </w:tblGrid>
        </w:tblGridChange>
      </w:tblGrid>
      <w:tr>
        <w:trPr>
          <w:cantSplit w:val="0"/>
          <w:trHeight w:val="380" w:hRule="atLeast"/>
          <w:tblHeader w:val="1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</w:tcPr>
          <w:p w:rsidR="00000000" w:rsidDel="00000000" w:rsidP="00000000" w:rsidRDefault="00000000" w:rsidRPr="00000000" w14:paraId="00000029">
            <w:pPr>
              <w:rPr>
                <w:rFonts w:ascii="Montserrat" w:cs="Montserrat" w:eastAsia="Montserrat" w:hAnsi="Montserrat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Payment to :</w:t>
            </w:r>
          </w:p>
          <w:p w:rsidR="00000000" w:rsidDel="00000000" w:rsidP="00000000" w:rsidRDefault="00000000" w:rsidRPr="00000000" w14:paraId="0000002A">
            <w:pPr>
              <w:rPr>
                <w:rFonts w:ascii="Montserrat" w:cs="Montserrat" w:eastAsia="Montserrat" w:hAnsi="Montserrat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Bank</w:t>
              <w:tab/>
              <w:t xml:space="preserve">  : BCA 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Number : 3758606777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Name</w:t>
              <w:tab/>
              <w:t xml:space="preserve">  : Sekolah Konsultasi Kehidupan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Sub Total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jc w:val="right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>Rp 13.500.000</w:t>
            </w:r>
          </w:p>
        </w:tc>
      </w:tr>
      <w:tr>
        <w:trPr>
          <w:cantSplit w:val="0"/>
          <w:trHeight w:val="380" w:hRule="atLeast"/>
          <w:tblHeader w:val="1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jc w:val="right"/>
              <w:rPr>
                <w:rFonts w:ascii="Montserrat" w:cs="Montserrat" w:eastAsia="Montserrat" w:hAnsi="Montserrat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6"/>
                <w:szCs w:val="26"/>
                <w:rtl w:val="0"/>
              </w:rPr>
              <w:t xml:space="preserve">Total Payment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jc w:val="right"/>
              <w:rPr>
                <w:rFonts w:ascii="Montserrat" w:cs="Montserrat" w:eastAsia="Montserrat" w:hAnsi="Montserrat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6"/>
                <w:szCs w:val="26"/>
                <w:rtl w:val="0"/>
              </w:rPr>
              <w:t>Rp 13.500.000</w:t>
            </w:r>
          </w:p>
        </w:tc>
      </w:tr>
    </w:tbl>
    <w:p w:rsidR="00000000" w:rsidDel="00000000" w:rsidP="00000000" w:rsidRDefault="00000000" w:rsidRPr="00000000" w14:paraId="00000033">
      <w:pPr>
        <w:spacing w:line="276" w:lineRule="auto"/>
        <w:ind w:left="0" w:firstLine="0"/>
        <w:rPr>
          <w:rFonts w:ascii="Montserrat" w:cs="Montserrat" w:eastAsia="Montserrat" w:hAnsi="Montserrat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ind w:left="566.9291338582677" w:right="476.22047244094574" w:firstLine="0"/>
        <w:rPr>
          <w:rFonts w:ascii="Montserrat Light" w:cs="Montserrat Light" w:eastAsia="Montserrat Light" w:hAnsi="Montserrat Light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16"/>
          <w:szCs w:val="16"/>
          <w:rtl w:val="0"/>
        </w:rPr>
        <w:t xml:space="preserve">Notes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line="276" w:lineRule="auto"/>
        <w:ind w:left="708.6614173228347" w:right="476.22047244094574" w:hanging="150.00000000000006"/>
        <w:jc w:val="both"/>
        <w:rPr>
          <w:rFonts w:ascii="Montserrat Light" w:cs="Montserrat Light" w:eastAsia="Montserrat Light" w:hAnsi="Montserrat Light"/>
          <w:sz w:val="14"/>
          <w:szCs w:val="14"/>
        </w:rPr>
      </w:pPr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t xml:space="preserve">Seluruh Pembayaran harus dilakukan sesuai dengan mata uang yang tertera di dokumen penagihan ini (total payment). Pembayaran adalah sah/lunas setelah clearing diterima dengan baik pada bank kami.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line="276" w:lineRule="auto"/>
        <w:ind w:left="708.6614173228347" w:right="476.22047244094574" w:hanging="150.00000000000006"/>
        <w:jc w:val="both"/>
        <w:rPr>
          <w:rFonts w:ascii="Montserrat Light" w:cs="Montserrat Light" w:eastAsia="Montserrat Light" w:hAnsi="Montserrat Light"/>
          <w:sz w:val="14"/>
          <w:szCs w:val="14"/>
        </w:rPr>
      </w:pPr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t xml:space="preserve">Setiap dan semua pelanggan/pembeli yang melanggar ketentuan ini wajib bertanggung jawab sepenuhnya dan karenanya harus mengganti seluruh kekurangan dan kerugian yang timbul atau akan timbul dari pelanggaran sebagaimana dimaksud tanpa ada yang dikecualikan.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line="276" w:lineRule="auto"/>
        <w:ind w:left="708.6614173228347" w:right="476.22047244094574" w:hanging="150.00000000000006"/>
        <w:jc w:val="both"/>
        <w:rPr>
          <w:rFonts w:ascii="Montserrat Light" w:cs="Montserrat Light" w:eastAsia="Montserrat Light" w:hAnsi="Montserrat Light"/>
          <w:sz w:val="14"/>
          <w:szCs w:val="14"/>
        </w:rPr>
      </w:pPr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t xml:space="preserve">Pembayaran dan pelaporan PPh Final 0,5% yang dikenakan akan diproses langsung ke Direktorat Jenderal Pajak oleh pihak partner  dan wajib menyerahkan bukti pembayaran pajak kepada Direktorat Pajak kepada tim PT. Sekolah Konsultasi Kehidupan.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276" w:lineRule="auto"/>
        <w:ind w:left="708.6614173228347" w:right="476.22047244094574" w:hanging="150.00000000000006"/>
        <w:jc w:val="both"/>
        <w:rPr>
          <w:rFonts w:ascii="Montserrat Light" w:cs="Montserrat Light" w:eastAsia="Montserrat Light" w:hAnsi="Montserrat Light"/>
          <w:sz w:val="14"/>
          <w:szCs w:val="14"/>
        </w:rPr>
        <w:sectPr>
          <w:type w:val="continuous"/>
          <w:pgSz w:h="15840" w:w="12240" w:orient="portrait"/>
          <w:pgMar w:bottom="0" w:top="720" w:left="0" w:right="0" w:header="360" w:footer="360"/>
          <w:cols w:equalWidth="0" w:num="1">
            <w:col w:space="0" w:w="12240"/>
          </w:cols>
        </w:sectPr>
      </w:pPr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t xml:space="preserve">Seluruh bukti pembayaran dan bukti potong PPh Final 0,5% dikirimkan melalui e-m</w:t>
      </w:r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t xml:space="preserve">ail ke</w:t>
      </w:r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t xml:space="preserve"> </w:t>
      </w:r>
      <w:hyperlink r:id="rId8">
        <w:r w:rsidDel="00000000" w:rsidR="00000000" w:rsidRPr="00000000">
          <w:rPr>
            <w:rFonts w:ascii="Montserrat Light" w:cs="Montserrat Light" w:eastAsia="Montserrat Light" w:hAnsi="Montserrat Light"/>
            <w:sz w:val="14"/>
            <w:szCs w:val="14"/>
            <w:rtl w:val="0"/>
          </w:rPr>
          <w:t xml:space="preserve">finance@satupersen.net</w:t>
        </w:r>
      </w:hyperlink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t xml:space="preserve"> dan</w:t>
      </w:r>
      <w:hyperlink r:id="rId9">
        <w:r w:rsidDel="00000000" w:rsidR="00000000" w:rsidRPr="00000000">
          <w:rPr>
            <w:rFonts w:ascii="Montserrat Light" w:cs="Montserrat Light" w:eastAsia="Montserrat Light" w:hAnsi="Montserrat Light"/>
            <w:sz w:val="14"/>
            <w:szCs w:val="14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Montserrat Light" w:cs="Montserrat Light" w:eastAsia="Montserrat Light" w:hAnsi="Montserrat Light"/>
            <w:sz w:val="14"/>
            <w:szCs w:val="14"/>
            <w:rtl w:val="0"/>
          </w:rPr>
          <w:t xml:space="preserve">partnership@satupersen.net</w:t>
        </w:r>
      </w:hyperlink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t xml:space="preserve"> dan whatsapp ke 085150793079 - Harnum.</w:t>
      </w:r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br w:type="textWrapping"/>
      </w:r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t xml:space="preserve">Subject: Bukti Pembayaran - </w:t>
      </w:r>
      <w:r w:rsidDel="00000000" w:rsidR="00000000" w:rsidRPr="00000000">
        <w:rPr>
          <w:rFonts w:ascii="Montserrat Light" w:cs="Montserrat Light" w:eastAsia="Montserrat Light" w:hAnsi="Montserrat Light"/>
          <w:sz w:val="14"/>
          <w:szCs w:val="14"/>
          <w:rtl w:val="0"/>
        </w:rPr>
        <w:t>Universitas Gadjah Mada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rPr>
          <w:rFonts w:ascii="Montserrat Light" w:cs="Montserrat Light" w:eastAsia="Montserrat Light" w:hAnsi="Montserrat Light"/>
          <w:sz w:val="18"/>
          <w:szCs w:val="18"/>
        </w:rPr>
        <w:sectPr>
          <w:type w:val="continuous"/>
          <w:pgSz w:h="15840" w:w="12240" w:orient="portrait"/>
          <w:pgMar w:bottom="0" w:top="720" w:left="0" w:right="0" w:header="360" w:footer="36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before="186" w:lineRule="auto"/>
        <w:ind w:left="7920" w:right="6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PT.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Sekolah Konsultasi Kehidupan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5095875</wp:posOffset>
            </wp:positionH>
            <wp:positionV relativeFrom="paragraph">
              <wp:posOffset>304800</wp:posOffset>
            </wp:positionV>
            <wp:extent cx="1186541" cy="904031"/>
            <wp:effectExtent b="0" l="0" r="0" t="0"/>
            <wp:wrapNone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541" cy="9040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spacing w:before="186" w:lineRule="auto"/>
        <w:ind w:left="0" w:right="6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before="7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before="7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08" w:lineRule="auto"/>
        <w:ind w:left="7920" w:right="629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08" w:lineRule="auto"/>
        <w:ind w:left="7920" w:right="629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08" w:lineRule="auto"/>
        <w:ind w:left="0" w:right="629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08" w:lineRule="auto"/>
        <w:ind w:left="7920" w:right="629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08" w:lineRule="auto"/>
        <w:ind w:left="7920" w:right="629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Mochamad Andika Julian</w:t>
      </w:r>
    </w:p>
    <w:p w:rsidR="00000000" w:rsidDel="00000000" w:rsidP="00000000" w:rsidRDefault="00000000" w:rsidRPr="00000000" w14:paraId="00000043">
      <w:pPr>
        <w:spacing w:line="208" w:lineRule="auto"/>
        <w:ind w:left="7920" w:right="629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Finance Manager</w:t>
      </w:r>
    </w:p>
    <w:p w:rsidR="00000000" w:rsidDel="00000000" w:rsidP="00000000" w:rsidRDefault="00000000" w:rsidRPr="00000000" w14:paraId="00000044">
      <w:pPr>
        <w:spacing w:line="208" w:lineRule="auto"/>
        <w:ind w:left="7920" w:right="629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>
      <w:r/>
    </w:p>
    <w:p>
      <w:r>
        <w:rPr>
          <w:i/>
          <w:sz w:val="16"/>
        </w:rPr>
        <w:t>DISCLAIMER: Dokumen ini adalah draft yang dihasilkan oleh AI dan WAJIB di-review oleh manusia sebelum digunakan atau dikirim ke pihak manapun. Dokumen ini bukan dokumen hukum sah tanpa review dan tanda tangan pihak yang berwenang.</w:t>
      </w:r>
    </w:p>
    <w:sectPr>
      <w:type w:val="continuous"/>
      <w:pgSz w:h="15840" w:w="12240" w:orient="portrait"/>
      <w:pgMar w:bottom="0" w:top="720" w:left="0" w:right="0" w:header="360" w:footer="36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lus Jakarta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Arial M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 MT" w:cs="Arial MT" w:eastAsia="Arial MT" w:hAnsi="Arial MT"/>
        <w:sz w:val="22"/>
        <w:szCs w:val="22"/>
        <w:lang w:val="id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before="44" w:lineRule="auto"/>
      <w:ind w:left="565"/>
    </w:pPr>
    <w:rPr>
      <w:rFonts w:ascii="Arial" w:cs="Arial" w:eastAsia="Arial" w:hAnsi="Arial"/>
      <w:b w:val="1"/>
      <w:bCs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before="64" w:lineRule="auto"/>
      <w:ind w:left="612"/>
    </w:pPr>
    <w:rPr>
      <w:rFonts w:ascii="Arial MT" w:cs="Arial MT" w:eastAsia="Arial MT" w:hAnsi="Arial MT"/>
      <w:sz w:val="40"/>
      <w:szCs w:val="4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'1.0' encoding='UTF-8' standalone='yes'?>
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hyperlink" Target="mailto:partnership@satupersen.ne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danpartnership@satupersen.net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finance@satupersen.net" TargetMode="External"/></Relationships>
</file>

<file path=word/_rels/fontTable.xml.rels><?xml version='1.0' encoding='UTF-8' standalone='yes'?>
<Relationships xmlns="http://schemas.openxmlformats.org/package/2006/relationships"><Relationship Id="rId11" Type="http://schemas.openxmlformats.org/officeDocument/2006/relationships/font" Target="fonts/PlusJakartaSans-italic.ttf"/><Relationship Id="rId10" Type="http://schemas.openxmlformats.org/officeDocument/2006/relationships/font" Target="fonts/PlusJakartaSans-bold.ttf"/><Relationship Id="rId13" Type="http://schemas.openxmlformats.org/officeDocument/2006/relationships/font" Target="fonts/MontserratLight-regular.ttf"/><Relationship Id="rId12" Type="http://schemas.openxmlformats.org/officeDocument/2006/relationships/font" Target="fonts/PlusJakartaSans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PlusJakartaSans-regular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6" Type="http://schemas.openxmlformats.org/officeDocument/2006/relationships/font" Target="fonts/MontserratLight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