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ontserrat-bold.ttf" ContentType="application/x-font-ttf"/>
  <Override PartName="/word/fonts/Montserrat-boldItalic.ttf" ContentType="application/x-font-ttf"/>
  <Override PartName="/word/fonts/Montserrat-italic.ttf" ContentType="application/x-font-ttf"/>
  <Override PartName="/word/fonts/Montserrat-regular.ttf" ContentType="application/x-font-ttf"/>
  <Override PartName="/word/fonts/PlusJakartaSans-bold.ttf" ContentType="application/x-font-ttf"/>
  <Override PartName="/word/fonts/PlusJakartaSans-boldItalic.ttf" ContentType="application/x-font-ttf"/>
  <Override PartName="/word/fonts/PlusJakartaSans-italic.ttf" ContentType="application/x-font-ttf"/>
  <Override PartName="/word/fonts/PlusJakartaSans-regular.ttf" ContentType="application/x-font-ttf"/>
  <Override PartName="/word/fonts/PlusJakartaSansLight-bold.ttf" ContentType="application/x-font-ttf"/>
  <Override PartName="/word/fonts/PlusJakartaSansLight-boldItalic.ttf" ContentType="application/x-font-ttf"/>
  <Override PartName="/word/fonts/PlusJakartaSansLight-italic.ttf" ContentType="application/x-font-ttf"/>
  <Override PartName="/word/fonts/PlusJakartaSansLight-regular.ttf" ContentType="application/x-font-ttf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hanging="708.6614173228347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2343150</wp:posOffset>
            </wp:positionH>
            <wp:positionV relativeFrom="paragraph">
              <wp:posOffset>19050</wp:posOffset>
            </wp:positionV>
            <wp:extent cx="1300163" cy="414338"/>
            <wp:effectExtent b="0" l="0" r="0" t="0"/>
            <wp:wrapNone/>
            <wp:docPr id="2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0163" cy="4143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rtl w:val="0"/>
        </w:rPr>
        <w:t xml:space="preserve">PT. Espe Rumah Kreatif</w:t>
      </w: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 </w:t>
      </w: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rtl w:val="0"/>
        </w:rPr>
        <w:t xml:space="preserve">Indonesia</w:t>
      </w:r>
      <w:r w:rsidDel="00000000" w:rsidR="00000000" w:rsidRPr="00000000">
        <w:rPr>
          <w:rFonts w:ascii="Plus Jakarta Sans" w:cs="Plus Jakarta Sans" w:eastAsia="Plus Jakarta Sans" w:hAnsi="Plus Jakarta Sans"/>
          <w:sz w:val="20"/>
          <w:szCs w:val="20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Date</w:t>
        <w:tab/>
        <w:tab/>
        <w:t>: 28 Maret 2026</w:t>
      </w:r>
    </w:p>
    <w:p w:rsidR="00000000" w:rsidDel="00000000" w:rsidP="00000000" w:rsidRDefault="00000000" w:rsidRPr="00000000" w14:paraId="00000005">
      <w:pPr>
        <w:spacing w:before="75" w:lineRule="auto"/>
        <w:ind w:right="-607.7952755905511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Bandung - West Java</w:t>
        <w:tab/>
        <w:tab/>
        <w:tab/>
        <w:tab/>
        <w:tab/>
        <w:tab/>
        <w:tab/>
        <w:tab/>
        <w:t>Reference No</w:t>
        <w:tab/>
        <w:t>:  INV/ERK/III/2026/012</w:t>
      </w:r>
    </w:p>
    <w:p w:rsidR="00000000" w:rsidDel="00000000" w:rsidP="00000000" w:rsidRDefault="00000000" w:rsidRPr="00000000" w14:paraId="00000006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| +62 851-5887-1220 | </w:t>
      </w:r>
    </w:p>
    <w:p w:rsidR="00000000" w:rsidDel="00000000" w:rsidP="00000000" w:rsidRDefault="00000000" w:rsidRPr="00000000" w14:paraId="00000007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hyperlink r:id="rId8">
        <w:r w:rsidDel="00000000" w:rsidR="00000000" w:rsidRPr="00000000">
          <w:rPr>
            <w:rFonts w:ascii="Plus Jakarta Sans" w:cs="Plus Jakarta Sans" w:eastAsia="Plus Jakarta Sans" w:hAnsi="Plus Jakarta Sans"/>
            <w:sz w:val="18"/>
            <w:szCs w:val="18"/>
            <w:rtl w:val="0"/>
          </w:rPr>
          <w:t xml:space="preserve">hello@satupersen.net</w:t>
        </w:r>
      </w:hyperlink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 | satupersen.net |</w:t>
      </w:r>
    </w:p>
    <w:p w:rsidR="00000000" w:rsidDel="00000000" w:rsidP="00000000" w:rsidRDefault="00000000" w:rsidRPr="00000000" w14:paraId="00000008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NPWP: 60.273.460.0-429.000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Plus Jakarta Sans" w:cs="Plus Jakarta Sans" w:eastAsia="Plus Jakarta Sans" w:hAnsi="Plus Jakarta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rFonts w:ascii="Plus Jakarta Sans" w:cs="Plus Jakarta Sans" w:eastAsia="Plus Jakarta Sans" w:hAnsi="Plus Jakarta Sans"/>
          <w:sz w:val="20"/>
          <w:szCs w:val="20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sz w:val="34"/>
          <w:szCs w:val="34"/>
          <w:rtl w:val="0"/>
        </w:rPr>
        <w:t xml:space="preserve">Invoice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PT Demo Email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Jakarta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05"/>
        <w:gridCol w:w="3345"/>
        <w:gridCol w:w="600"/>
        <w:gridCol w:w="1995"/>
        <w:gridCol w:w="2025"/>
        <w:tblGridChange w:id="0">
          <w:tblGrid>
            <w:gridCol w:w="2505"/>
            <w:gridCol w:w="3345"/>
            <w:gridCol w:w="600"/>
            <w:gridCol w:w="1995"/>
            <w:gridCol w:w="2025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Product Name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Package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Qty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Unit Price/Set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Total Price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tabs>
                <w:tab w:val="left" w:leader="none" w:pos="1905"/>
              </w:tabs>
              <w:spacing w:before="76" w:line="276" w:lineRule="auto"/>
              <w:ind w:right="-283.70078740157425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Psikotes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>100 peserta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Rp 3.500.000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Rp 3.500.000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Plus Jakarta Sans" w:cs="Plus Jakarta Sans" w:eastAsia="Plus Jakarta Sans" w:hAnsi="Plus Jakarta Sans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Payment to:</w:t>
            </w:r>
          </w:p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Bank</w:t>
              <w:tab/>
              <w:t xml:space="preserve">  : BCA </w:t>
            </w:r>
          </w:p>
          <w:p w:rsidR="00000000" w:rsidDel="00000000" w:rsidP="00000000" w:rsidRDefault="00000000" w:rsidRPr="00000000" w14:paraId="0000001B">
            <w:pPr>
              <w:spacing w:line="276" w:lineRule="auto"/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Number   : </w:t>
            </w:r>
            <w:r w:rsidDel="00000000" w:rsidR="00000000" w:rsidRPr="00000000">
              <w:rPr>
                <w:rFonts w:ascii="Plus Jakarta Sans" w:cs="Plus Jakarta Sans" w:eastAsia="Plus Jakarta Sans" w:hAnsi="Plus Jakarta Sans"/>
                <w:sz w:val="18"/>
                <w:szCs w:val="18"/>
                <w:rtl w:val="0"/>
              </w:rPr>
              <w:t xml:space="preserve">3758150722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Name</w:t>
              <w:tab/>
              <w:t xml:space="preserve">: PT ESPE RUMAH KREATIF INDONESIA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SWIFT</w:t>
              <w:tab/>
              <w:t xml:space="preserve">  : CENAIDJA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right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VAT (if any)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PPN 11%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Rp 385.000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right"/>
              <w:rPr>
                <w:rFonts w:ascii="Plus Jakarta Sans" w:cs="Plus Jakarta Sans" w:eastAsia="Plus Jakarta Sans" w:hAnsi="Plus Jakarta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sz w:val="24"/>
                <w:szCs w:val="24"/>
                <w:rtl w:val="0"/>
              </w:rPr>
              <w:t xml:space="preserve">Grand 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Plus Jakarta Sans" w:cs="Plus Jakarta Sans" w:eastAsia="Plus Jakarta Sans" w:hAnsi="Plus Jakarta Sans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Plus Jakarta Sans" w:cs="Plus Jakarta Sans" w:eastAsia="Plus Jakarta Sans" w:hAnsi="Plus Jakarta Sans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sz w:val="24"/>
                <w:szCs w:val="24"/>
                <w:rtl w:val="0"/>
              </w:rPr>
              <w:t>Rp 3.885.000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line="276" w:lineRule="auto"/>
        <w:rPr>
          <w:rFonts w:ascii="Plus Jakarta Sans" w:cs="Plus Jakarta Sans" w:eastAsia="Plus Jakarta Sans" w:hAnsi="Plus Jakarta Sa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ind w:firstLine="720"/>
        <w:rPr>
          <w:rFonts w:ascii="Plus Jakarta Sans Light" w:cs="Plus Jakarta Sans Light" w:eastAsia="Plus Jakarta Sans Light" w:hAnsi="Plus Jakarta Sans Light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sz w:val="18"/>
          <w:szCs w:val="18"/>
          <w:rtl w:val="0"/>
        </w:rPr>
        <w:t xml:space="preserve">Notes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Seluruh Pembayaran harus dilakukan sesuai dengan mata uang yang tertera di dokumen penagihan ini (total payment). Pembayaran adalah sah/lunas setelah clearing diterima dengan baik pada bank kami.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Setiap dan semua pelanggan/pembeli yang melanggar ketentuan ini wajib bertanggung jawab sepenuhnya dan karenanya harus mengganti seluruh kekurangan dan kerugian yang timbul atau akan timbul dari pelanggaran sebagaimana dimaksud tanpa ada yang dikecualikan.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Pembayaran dan pelaporan PPh 23 yang dikenakan akan diproses langsung ke Direktorat Jenderal Pajak oleh pihak partner.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Seluruh bukti pembayaran dan bukti potong PPh 23 dikirimkan melalui e-mail ke finance@satupersen.net dan partnership@satupersen.net</w:t>
        <w:br w:type="textWrapping"/>
        <w:br w:type="textWrapping"/>
      </w:r>
    </w:p>
    <w:p w:rsidR="00000000" w:rsidDel="00000000" w:rsidP="00000000" w:rsidRDefault="00000000" w:rsidRPr="00000000" w14:paraId="0000002D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PT Espe Rumah Kreatif Indonesia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4981575</wp:posOffset>
            </wp:positionH>
            <wp:positionV relativeFrom="paragraph">
              <wp:posOffset>173126</wp:posOffset>
            </wp:positionV>
            <wp:extent cx="1186541" cy="904031"/>
            <wp:effectExtent b="0" l="0" r="0" t="0"/>
            <wp:wrapNone/>
            <wp:docPr id="2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6541" cy="9040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E">
      <w:pPr>
        <w:spacing w:line="208" w:lineRule="auto"/>
        <w:ind w:left="5760" w:right="-607.7952755905511" w:firstLine="0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jc w:val="lef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08" w:lineRule="auto"/>
        <w:ind w:left="7920" w:right="629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M. Andika Julian</w:t>
      </w:r>
    </w:p>
    <w:p w:rsidR="00000000" w:rsidDel="00000000" w:rsidP="00000000" w:rsidRDefault="00000000" w:rsidRPr="00000000" w14:paraId="00000036">
      <w:pPr>
        <w:spacing w:line="208" w:lineRule="auto"/>
        <w:ind w:left="7920" w:right="629" w:firstLine="0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Finance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1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ind w:left="7200" w:firstLine="720"/>
        <w:rPr/>
      </w:pPr>
      <w:r w:rsidDel="00000000" w:rsidR="00000000" w:rsidRPr="00000000">
        <w:rPr>
          <w:rtl w:val="0"/>
        </w:rPr>
      </w:r>
    </w:p>
    <w:p>
      <w:r/>
    </w:p>
    <w:p>
      <w:r>
        <w:rPr>
          <w:i/>
          <w:sz w:val="16"/>
        </w:rPr>
        <w:t>DISCLAIMER: Dokumen ini adalah draft yang dihasilkan oleh AI dan WAJIB di-review oleh manusia sebelum digunakan atau dikirim ke pihak manapun. Dokumen ini bukan dokumen hukum sah tanpa review dan tanda tangan pihak yang berwenang.</w:t>
      </w:r>
    </w:p>
    <w:sectPr>
      <w:headerReference r:id="rId10" w:type="default"/>
      <w:pgSz w:h="15840" w:w="12240" w:orient="portrait"/>
      <w:pgMar w:bottom="280" w:top="1080" w:left="740" w:right="90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Plus Jakarta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Plus Jakarta Sans Light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hello@satupersen.net" TargetMode="Externa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PlusJakartaSans-regular.ttf"/><Relationship Id="rId2" Type="http://schemas.openxmlformats.org/officeDocument/2006/relationships/font" Target="fonts/PlusJakartaSans-bold.ttf"/><Relationship Id="rId3" Type="http://schemas.openxmlformats.org/officeDocument/2006/relationships/font" Target="fonts/PlusJakartaSans-italic.ttf"/><Relationship Id="rId4" Type="http://schemas.openxmlformats.org/officeDocument/2006/relationships/font" Target="fonts/PlusJakartaSans-boldItalic.ttf"/><Relationship Id="rId11" Type="http://schemas.openxmlformats.org/officeDocument/2006/relationships/font" Target="fonts/PlusJakartaSansLight-italic.ttf"/><Relationship Id="rId10" Type="http://schemas.openxmlformats.org/officeDocument/2006/relationships/font" Target="fonts/PlusJakartaSansLight-bold.ttf"/><Relationship Id="rId12" Type="http://schemas.openxmlformats.org/officeDocument/2006/relationships/font" Target="fonts/PlusJakartaSansLight-boldItalic.ttf"/><Relationship Id="rId9" Type="http://schemas.openxmlformats.org/officeDocument/2006/relationships/font" Target="fonts/PlusJakartaSansLight-regular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vEDQuWaLk3jKmpEgkahoa90OUw==">CgMxLjA4AHIhMWdVQ0pSUXZybUh3Wi1kN1NTaEpHc0dzQjhNb2E2dTAy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